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57545C" w14:textId="4896C437" w:rsidR="00076B58" w:rsidRDefault="00076B58" w:rsidP="00A51EB2">
      <w:pPr>
        <w:pStyle w:val="Ttulo2"/>
        <w:rPr>
          <w:color w:val="434343"/>
        </w:rPr>
      </w:pPr>
      <w:r>
        <w:rPr>
          <w:color w:val="434343"/>
        </w:rPr>
        <w:t>Descripción de los campos requeridos para el sistema de</w:t>
      </w:r>
    </w:p>
    <w:p w14:paraId="09684050" w14:textId="775FD48C" w:rsidR="00A51EB2" w:rsidRDefault="00A51EB2" w:rsidP="00A51EB2">
      <w:pPr>
        <w:pStyle w:val="Ttulo2"/>
      </w:pPr>
      <w:r>
        <w:rPr>
          <w:color w:val="434343"/>
        </w:rPr>
        <w:t xml:space="preserve">Servidores públicos que intervienen en procesos de contratación </w:t>
      </w:r>
    </w:p>
    <w:p w14:paraId="7F77E2D3" w14:textId="2B8B0376" w:rsidR="00A51EB2" w:rsidRDefault="00A51EB2" w:rsidP="00A51EB2">
      <w:pPr>
        <w:pStyle w:val="Textoindependiente"/>
        <w:spacing w:before="177" w:line="276" w:lineRule="auto"/>
        <w:ind w:left="100" w:right="132"/>
        <w:jc w:val="both"/>
        <w:rPr>
          <w:color w:val="666666"/>
        </w:rPr>
      </w:pPr>
      <w:r>
        <w:rPr>
          <w:color w:val="666666"/>
        </w:rPr>
        <w:t>Este sistema contempla a los Servidores Públicos que intervienen en l</w:t>
      </w:r>
      <w:r w:rsidR="00076B58">
        <w:rPr>
          <w:color w:val="666666"/>
        </w:rPr>
        <w:t>os procedimientos de</w:t>
      </w:r>
      <w:r>
        <w:rPr>
          <w:color w:val="666666"/>
        </w:rPr>
        <w:t xml:space="preserve"> contrataciones públicas</w:t>
      </w:r>
      <w:r w:rsidR="00C8399E">
        <w:rPr>
          <w:color w:val="666666"/>
        </w:rPr>
        <w:t xml:space="preserve"> como son:</w:t>
      </w:r>
      <w:r w:rsidR="00076B58">
        <w:rPr>
          <w:color w:val="666666"/>
        </w:rPr>
        <w:t xml:space="preserve"> adjudicación de un contrato; </w:t>
      </w:r>
      <w:r>
        <w:rPr>
          <w:color w:val="666666"/>
        </w:rPr>
        <w:t>el otorgamiento de licencias, permisos, concesiones y autorizaciones</w:t>
      </w:r>
      <w:r w:rsidR="00076B58">
        <w:rPr>
          <w:color w:val="666666"/>
        </w:rPr>
        <w:t>;</w:t>
      </w:r>
      <w:r>
        <w:rPr>
          <w:color w:val="666666"/>
        </w:rPr>
        <w:t xml:space="preserve"> así como en la enajenación de bienes muebles</w:t>
      </w:r>
      <w:r w:rsidR="00C8399E">
        <w:rPr>
          <w:color w:val="666666"/>
        </w:rPr>
        <w:t>;</w:t>
      </w:r>
      <w:r>
        <w:rPr>
          <w:color w:val="666666"/>
          <w:spacing w:val="-10"/>
        </w:rPr>
        <w:t xml:space="preserve"> </w:t>
      </w:r>
      <w:r>
        <w:rPr>
          <w:color w:val="666666"/>
        </w:rPr>
        <w:t>y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en</w:t>
      </w:r>
      <w:r>
        <w:rPr>
          <w:color w:val="666666"/>
          <w:spacing w:val="-8"/>
        </w:rPr>
        <w:t xml:space="preserve"> </w:t>
      </w:r>
      <w:r>
        <w:rPr>
          <w:color w:val="666666"/>
        </w:rPr>
        <w:t>la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asignación</w:t>
      </w:r>
      <w:r w:rsidR="00C8399E">
        <w:rPr>
          <w:color w:val="666666"/>
        </w:rPr>
        <w:t xml:space="preserve"> </w:t>
      </w:r>
      <w:r>
        <w:rPr>
          <w:color w:val="666666"/>
        </w:rPr>
        <w:t>y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emisión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de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dictámenes</w:t>
      </w:r>
      <w:r>
        <w:rPr>
          <w:color w:val="666666"/>
          <w:spacing w:val="-7"/>
        </w:rPr>
        <w:t xml:space="preserve"> </w:t>
      </w:r>
      <w:r>
        <w:rPr>
          <w:color w:val="666666"/>
        </w:rPr>
        <w:t>en</w:t>
      </w:r>
      <w:r>
        <w:rPr>
          <w:color w:val="666666"/>
          <w:spacing w:val="-8"/>
        </w:rPr>
        <w:t xml:space="preserve"> </w:t>
      </w:r>
      <w:r>
        <w:rPr>
          <w:color w:val="666666"/>
        </w:rPr>
        <w:t>materia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de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avalúos</w:t>
      </w:r>
      <w:r>
        <w:rPr>
          <w:color w:val="666666"/>
          <w:spacing w:val="-8"/>
        </w:rPr>
        <w:t xml:space="preserve"> </w:t>
      </w:r>
      <w:r>
        <w:rPr>
          <w:color w:val="666666"/>
        </w:rPr>
        <w:t>y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justipreciación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de</w:t>
      </w:r>
      <w:r>
        <w:rPr>
          <w:color w:val="666666"/>
          <w:spacing w:val="-6"/>
        </w:rPr>
        <w:t xml:space="preserve"> </w:t>
      </w:r>
      <w:r>
        <w:rPr>
          <w:color w:val="666666"/>
        </w:rPr>
        <w:t>rentas.</w:t>
      </w:r>
      <w:r>
        <w:rPr>
          <w:color w:val="666666"/>
          <w:spacing w:val="-9"/>
        </w:rPr>
        <w:t xml:space="preserve"> </w:t>
      </w:r>
      <w:r>
        <w:rPr>
          <w:color w:val="666666"/>
        </w:rPr>
        <w:t>Los campos para este sistema son los</w:t>
      </w:r>
      <w:r>
        <w:rPr>
          <w:color w:val="666666"/>
          <w:spacing w:val="-4"/>
        </w:rPr>
        <w:t xml:space="preserve"> </w:t>
      </w:r>
      <w:r>
        <w:rPr>
          <w:color w:val="666666"/>
        </w:rPr>
        <w:t>siguientes:</w:t>
      </w:r>
    </w:p>
    <w:tbl>
      <w:tblPr>
        <w:tblStyle w:val="TableNormal"/>
        <w:tblW w:w="9361" w:type="dxa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6555"/>
      </w:tblGrid>
      <w:tr w:rsidR="00040145" w14:paraId="1E85C396" w14:textId="77777777" w:rsidTr="00040145">
        <w:trPr>
          <w:trHeight w:val="508"/>
        </w:trPr>
        <w:tc>
          <w:tcPr>
            <w:tcW w:w="2806" w:type="dxa"/>
            <w:shd w:val="clear" w:color="auto" w:fill="CFE1F3"/>
          </w:tcPr>
          <w:p w14:paraId="4DA0E283" w14:textId="77777777" w:rsidR="00040145" w:rsidRDefault="00040145" w:rsidP="005F10B6">
            <w:pPr>
              <w:pStyle w:val="TableParagraph"/>
              <w:rPr>
                <w:b/>
              </w:rPr>
            </w:pPr>
            <w:r>
              <w:rPr>
                <w:b/>
                <w:color w:val="666666"/>
              </w:rPr>
              <w:t>Nombre del campo</w:t>
            </w:r>
          </w:p>
        </w:tc>
        <w:tc>
          <w:tcPr>
            <w:tcW w:w="6555" w:type="dxa"/>
            <w:shd w:val="clear" w:color="auto" w:fill="CFE1F3"/>
          </w:tcPr>
          <w:p w14:paraId="301E894B" w14:textId="77777777" w:rsidR="00040145" w:rsidRDefault="00040145" w:rsidP="005F10B6">
            <w:pPr>
              <w:pStyle w:val="TableParagraph"/>
              <w:rPr>
                <w:b/>
              </w:rPr>
            </w:pPr>
            <w:r>
              <w:rPr>
                <w:b/>
                <w:color w:val="666666"/>
              </w:rPr>
              <w:t>Descripción</w:t>
            </w:r>
          </w:p>
        </w:tc>
      </w:tr>
      <w:tr w:rsidR="00040145" w14:paraId="3A6345BA" w14:textId="77777777" w:rsidTr="00040145">
        <w:trPr>
          <w:trHeight w:val="508"/>
        </w:trPr>
        <w:tc>
          <w:tcPr>
            <w:tcW w:w="2806" w:type="dxa"/>
          </w:tcPr>
          <w:p w14:paraId="0CAD13F5" w14:textId="77777777" w:rsidR="00040145" w:rsidRDefault="00040145" w:rsidP="005F10B6">
            <w:pPr>
              <w:pStyle w:val="TableParagraph"/>
              <w:spacing w:before="100"/>
            </w:pPr>
            <w:r>
              <w:rPr>
                <w:color w:val="666666"/>
              </w:rPr>
              <w:t>id</w:t>
            </w:r>
          </w:p>
        </w:tc>
        <w:tc>
          <w:tcPr>
            <w:tcW w:w="6555" w:type="dxa"/>
          </w:tcPr>
          <w:p w14:paraId="66E355E6" w14:textId="77777777" w:rsidR="00040145" w:rsidRDefault="00040145" w:rsidP="005F10B6">
            <w:pPr>
              <w:pStyle w:val="TableParagraph"/>
              <w:spacing w:before="100"/>
            </w:pPr>
            <w:r>
              <w:rPr>
                <w:color w:val="666666"/>
              </w:rPr>
              <w:t>Permite identificar de manera unívoca al registro</w:t>
            </w:r>
          </w:p>
        </w:tc>
      </w:tr>
      <w:tr w:rsidR="00040145" w14:paraId="11A3F3E4" w14:textId="77777777" w:rsidTr="00040145">
        <w:trPr>
          <w:trHeight w:val="510"/>
        </w:trPr>
        <w:tc>
          <w:tcPr>
            <w:tcW w:w="2806" w:type="dxa"/>
          </w:tcPr>
          <w:p w14:paraId="0D76BD00" w14:textId="77777777" w:rsidR="00040145" w:rsidRDefault="00040145" w:rsidP="005F10B6">
            <w:pPr>
              <w:pStyle w:val="TableParagraph"/>
            </w:pPr>
            <w:proofErr w:type="spellStart"/>
            <w:r>
              <w:rPr>
                <w:color w:val="666666"/>
              </w:rPr>
              <w:t>fechaCaptura</w:t>
            </w:r>
            <w:proofErr w:type="spellEnd"/>
          </w:p>
        </w:tc>
        <w:tc>
          <w:tcPr>
            <w:tcW w:w="6555" w:type="dxa"/>
          </w:tcPr>
          <w:p w14:paraId="1F3D66F8" w14:textId="77777777" w:rsidR="00040145" w:rsidRDefault="00040145" w:rsidP="005F10B6">
            <w:pPr>
              <w:pStyle w:val="TableParagraph"/>
            </w:pPr>
            <w:r>
              <w:rPr>
                <w:color w:val="666666"/>
              </w:rPr>
              <w:t>Fecha y hora en la que se agrega o modifica el registro</w:t>
            </w:r>
          </w:p>
        </w:tc>
      </w:tr>
      <w:tr w:rsidR="00040145" w14:paraId="2DD7ABF6" w14:textId="77777777" w:rsidTr="00040145">
        <w:trPr>
          <w:trHeight w:val="507"/>
        </w:trPr>
        <w:tc>
          <w:tcPr>
            <w:tcW w:w="2806" w:type="dxa"/>
          </w:tcPr>
          <w:p w14:paraId="59D0235B" w14:textId="77777777" w:rsidR="00040145" w:rsidRDefault="00040145" w:rsidP="005F10B6">
            <w:pPr>
              <w:pStyle w:val="TableParagraph"/>
            </w:pPr>
            <w:proofErr w:type="spellStart"/>
            <w:r>
              <w:rPr>
                <w:color w:val="666666"/>
              </w:rPr>
              <w:t>ejercicioFiscal</w:t>
            </w:r>
            <w:proofErr w:type="spellEnd"/>
          </w:p>
        </w:tc>
        <w:tc>
          <w:tcPr>
            <w:tcW w:w="6555" w:type="dxa"/>
          </w:tcPr>
          <w:p w14:paraId="20E9365F" w14:textId="77777777" w:rsidR="00040145" w:rsidRDefault="00040145" w:rsidP="005F10B6">
            <w:pPr>
              <w:pStyle w:val="TableParagraph"/>
            </w:pPr>
            <w:r>
              <w:rPr>
                <w:color w:val="666666"/>
              </w:rPr>
              <w:t>Ejercicio fiscal al que corresponde la información.</w:t>
            </w:r>
          </w:p>
        </w:tc>
      </w:tr>
      <w:tr w:rsidR="00040145" w14:paraId="2D14FAA6" w14:textId="77777777" w:rsidTr="00040145">
        <w:trPr>
          <w:trHeight w:val="817"/>
        </w:trPr>
        <w:tc>
          <w:tcPr>
            <w:tcW w:w="2806" w:type="dxa"/>
          </w:tcPr>
          <w:p w14:paraId="45ECC0DA" w14:textId="77777777" w:rsidR="00040145" w:rsidRDefault="00040145" w:rsidP="005F10B6">
            <w:pPr>
              <w:pStyle w:val="TableParagraph"/>
              <w:spacing w:line="276" w:lineRule="auto"/>
              <w:ind w:right="29"/>
            </w:pPr>
            <w:proofErr w:type="spellStart"/>
            <w:r>
              <w:rPr>
                <w:color w:val="666666"/>
              </w:rPr>
              <w:t>periodoEjercicio</w:t>
            </w:r>
            <w:proofErr w:type="spellEnd"/>
            <w:r>
              <w:rPr>
                <w:color w:val="666666"/>
              </w:rPr>
              <w:t xml:space="preserve"> (</w:t>
            </w:r>
            <w:proofErr w:type="spellStart"/>
            <w:r>
              <w:rPr>
                <w:color w:val="666666"/>
              </w:rPr>
              <w:t>fechaInicial</w:t>
            </w:r>
            <w:proofErr w:type="spellEnd"/>
            <w:r>
              <w:rPr>
                <w:color w:val="666666"/>
              </w:rPr>
              <w:t xml:space="preserve"> y </w:t>
            </w:r>
            <w:proofErr w:type="spellStart"/>
            <w:r>
              <w:rPr>
                <w:color w:val="666666"/>
              </w:rPr>
              <w:t>fechaFinal</w:t>
            </w:r>
            <w:proofErr w:type="spellEnd"/>
            <w:r>
              <w:rPr>
                <w:color w:val="666666"/>
              </w:rPr>
              <w:t>)</w:t>
            </w:r>
          </w:p>
        </w:tc>
        <w:tc>
          <w:tcPr>
            <w:tcW w:w="6555" w:type="dxa"/>
          </w:tcPr>
          <w:p w14:paraId="26AF45C9" w14:textId="77777777" w:rsidR="00040145" w:rsidRDefault="00040145" w:rsidP="005F10B6">
            <w:pPr>
              <w:pStyle w:val="TableParagraph"/>
              <w:spacing w:line="276" w:lineRule="auto"/>
            </w:pPr>
            <w:r>
              <w:rPr>
                <w:color w:val="666666"/>
              </w:rPr>
              <w:t>Fecha inicial y fecha final del ejercicio fiscal en el que se da la participación del servidor público</w:t>
            </w:r>
          </w:p>
        </w:tc>
      </w:tr>
      <w:tr w:rsidR="00040145" w14:paraId="7A1AB3BB" w14:textId="77777777" w:rsidTr="00040145">
        <w:trPr>
          <w:trHeight w:val="1437"/>
        </w:trPr>
        <w:tc>
          <w:tcPr>
            <w:tcW w:w="2806" w:type="dxa"/>
          </w:tcPr>
          <w:p w14:paraId="18E088D9" w14:textId="77777777" w:rsidR="00040145" w:rsidRDefault="00040145" w:rsidP="005F10B6">
            <w:pPr>
              <w:pStyle w:val="TableParagraph"/>
            </w:pPr>
            <w:r>
              <w:rPr>
                <w:color w:val="666666"/>
              </w:rPr>
              <w:t>ramo</w:t>
            </w:r>
          </w:p>
        </w:tc>
        <w:tc>
          <w:tcPr>
            <w:tcW w:w="6555" w:type="dxa"/>
          </w:tcPr>
          <w:p w14:paraId="78EEBECD" w14:textId="770FB3C5" w:rsidR="00040145" w:rsidRDefault="00040145" w:rsidP="005F10B6">
            <w:pPr>
              <w:pStyle w:val="TableParagraph"/>
              <w:spacing w:line="276" w:lineRule="auto"/>
              <w:ind w:right="72"/>
              <w:jc w:val="both"/>
            </w:pPr>
            <w:r>
              <w:rPr>
                <w:color w:val="666666"/>
              </w:rPr>
              <w:t>Clave y valor del ramo que identifica y clasifica los recursos del presupuesto de egresos a las Dependencias y en su caso a Entidades, a la</w:t>
            </w:r>
            <w:r>
              <w:rPr>
                <w:color w:val="666666"/>
                <w:spacing w:val="-7"/>
              </w:rPr>
              <w:t xml:space="preserve"> </w:t>
            </w:r>
            <w:r>
              <w:rPr>
                <w:color w:val="666666"/>
              </w:rPr>
              <w:t>Presidencia</w:t>
            </w:r>
            <w:r>
              <w:rPr>
                <w:color w:val="666666"/>
                <w:spacing w:val="-7"/>
              </w:rPr>
              <w:t xml:space="preserve"> </w:t>
            </w:r>
            <w:r>
              <w:rPr>
                <w:color w:val="666666"/>
              </w:rPr>
              <w:t>de</w:t>
            </w:r>
            <w:r>
              <w:rPr>
                <w:color w:val="666666"/>
                <w:spacing w:val="-6"/>
              </w:rPr>
              <w:t xml:space="preserve"> </w:t>
            </w:r>
            <w:r>
              <w:rPr>
                <w:color w:val="666666"/>
              </w:rPr>
              <w:t>la</w:t>
            </w:r>
            <w:r>
              <w:rPr>
                <w:color w:val="666666"/>
                <w:spacing w:val="-7"/>
              </w:rPr>
              <w:t xml:space="preserve"> </w:t>
            </w:r>
            <w:r>
              <w:rPr>
                <w:color w:val="666666"/>
              </w:rPr>
              <w:t>República,</w:t>
            </w:r>
            <w:r>
              <w:rPr>
                <w:color w:val="666666"/>
                <w:spacing w:val="-7"/>
              </w:rPr>
              <w:t xml:space="preserve"> </w:t>
            </w:r>
            <w:r>
              <w:rPr>
                <w:color w:val="666666"/>
              </w:rPr>
              <w:t>a</w:t>
            </w:r>
            <w:r>
              <w:rPr>
                <w:color w:val="666666"/>
                <w:spacing w:val="-7"/>
              </w:rPr>
              <w:t xml:space="preserve"> </w:t>
            </w:r>
            <w:r>
              <w:rPr>
                <w:color w:val="666666"/>
              </w:rPr>
              <w:t>la</w:t>
            </w:r>
            <w:r>
              <w:rPr>
                <w:color w:val="666666"/>
                <w:spacing w:val="-7"/>
              </w:rPr>
              <w:t xml:space="preserve"> </w:t>
            </w:r>
            <w:r>
              <w:rPr>
                <w:color w:val="666666"/>
              </w:rPr>
              <w:t>Procuraduría</w:t>
            </w:r>
            <w:r>
              <w:rPr>
                <w:color w:val="666666"/>
                <w:spacing w:val="-8"/>
              </w:rPr>
              <w:t xml:space="preserve"> </w:t>
            </w:r>
            <w:r>
              <w:rPr>
                <w:color w:val="666666"/>
              </w:rPr>
              <w:t>General</w:t>
            </w:r>
            <w:r>
              <w:rPr>
                <w:color w:val="666666"/>
                <w:spacing w:val="-7"/>
              </w:rPr>
              <w:t xml:space="preserve"> </w:t>
            </w:r>
            <w:r>
              <w:rPr>
                <w:color w:val="666666"/>
              </w:rPr>
              <w:t>de</w:t>
            </w:r>
            <w:r>
              <w:rPr>
                <w:color w:val="666666"/>
                <w:spacing w:val="-6"/>
              </w:rPr>
              <w:t xml:space="preserve"> </w:t>
            </w:r>
            <w:r>
              <w:rPr>
                <w:color w:val="666666"/>
              </w:rPr>
              <w:t>la</w:t>
            </w:r>
            <w:r>
              <w:rPr>
                <w:color w:val="666666"/>
                <w:spacing w:val="-7"/>
              </w:rPr>
              <w:t xml:space="preserve"> </w:t>
            </w:r>
            <w:r>
              <w:rPr>
                <w:color w:val="666666"/>
              </w:rPr>
              <w:t>República y a los Tribunales</w:t>
            </w:r>
            <w:r>
              <w:rPr>
                <w:color w:val="666666"/>
                <w:spacing w:val="-3"/>
              </w:rPr>
              <w:t xml:space="preserve"> </w:t>
            </w:r>
            <w:r>
              <w:rPr>
                <w:color w:val="666666"/>
              </w:rPr>
              <w:t>Administrativos.</w:t>
            </w:r>
          </w:p>
        </w:tc>
      </w:tr>
      <w:tr w:rsidR="00040145" w14:paraId="6F04A935" w14:textId="77777777" w:rsidTr="00040145">
        <w:trPr>
          <w:trHeight w:val="507"/>
        </w:trPr>
        <w:tc>
          <w:tcPr>
            <w:tcW w:w="2806" w:type="dxa"/>
          </w:tcPr>
          <w:p w14:paraId="6D6E1779" w14:textId="77777777" w:rsidR="00040145" w:rsidRDefault="00040145" w:rsidP="005F10B6">
            <w:pPr>
              <w:pStyle w:val="TableParagraph"/>
            </w:pPr>
            <w:proofErr w:type="spellStart"/>
            <w:r>
              <w:rPr>
                <w:color w:val="666666"/>
              </w:rPr>
              <w:t>rfc</w:t>
            </w:r>
            <w:proofErr w:type="spellEnd"/>
          </w:p>
        </w:tc>
        <w:tc>
          <w:tcPr>
            <w:tcW w:w="6555" w:type="dxa"/>
          </w:tcPr>
          <w:p w14:paraId="3387779E" w14:textId="77777777" w:rsidR="00040145" w:rsidRDefault="00040145" w:rsidP="005F10B6">
            <w:pPr>
              <w:pStyle w:val="TableParagraph"/>
            </w:pPr>
            <w:r>
              <w:rPr>
                <w:color w:val="666666"/>
              </w:rPr>
              <w:t xml:space="preserve">RFC con </w:t>
            </w:r>
            <w:proofErr w:type="spellStart"/>
            <w:r>
              <w:rPr>
                <w:color w:val="666666"/>
              </w:rPr>
              <w:t>homoclave</w:t>
            </w:r>
            <w:proofErr w:type="spellEnd"/>
            <w:r>
              <w:rPr>
                <w:color w:val="666666"/>
              </w:rPr>
              <w:t xml:space="preserve"> del Servidor Público</w:t>
            </w:r>
          </w:p>
        </w:tc>
      </w:tr>
      <w:tr w:rsidR="00040145" w14:paraId="5FBB0B11" w14:textId="77777777" w:rsidTr="00040145">
        <w:trPr>
          <w:trHeight w:val="508"/>
        </w:trPr>
        <w:tc>
          <w:tcPr>
            <w:tcW w:w="2806" w:type="dxa"/>
          </w:tcPr>
          <w:p w14:paraId="20DC5B07" w14:textId="77777777" w:rsidR="00040145" w:rsidRDefault="00040145" w:rsidP="005F10B6">
            <w:pPr>
              <w:pStyle w:val="TableParagraph"/>
            </w:pPr>
            <w:proofErr w:type="spellStart"/>
            <w:r>
              <w:rPr>
                <w:color w:val="666666"/>
              </w:rPr>
              <w:t>curp</w:t>
            </w:r>
            <w:proofErr w:type="spellEnd"/>
          </w:p>
        </w:tc>
        <w:tc>
          <w:tcPr>
            <w:tcW w:w="6555" w:type="dxa"/>
          </w:tcPr>
          <w:p w14:paraId="409CF04A" w14:textId="77777777" w:rsidR="00040145" w:rsidRDefault="00040145" w:rsidP="005F10B6">
            <w:pPr>
              <w:pStyle w:val="TableParagraph"/>
            </w:pPr>
            <w:r>
              <w:rPr>
                <w:color w:val="666666"/>
              </w:rPr>
              <w:t xml:space="preserve">CURP con </w:t>
            </w:r>
            <w:proofErr w:type="spellStart"/>
            <w:r>
              <w:rPr>
                <w:color w:val="666666"/>
              </w:rPr>
              <w:t>homoclave</w:t>
            </w:r>
            <w:proofErr w:type="spellEnd"/>
            <w:r>
              <w:rPr>
                <w:color w:val="666666"/>
              </w:rPr>
              <w:t xml:space="preserve"> del Servidor Público</w:t>
            </w:r>
          </w:p>
        </w:tc>
      </w:tr>
      <w:tr w:rsidR="00040145" w14:paraId="51B9DC9D" w14:textId="77777777" w:rsidTr="00040145">
        <w:trPr>
          <w:trHeight w:val="510"/>
        </w:trPr>
        <w:tc>
          <w:tcPr>
            <w:tcW w:w="2806" w:type="dxa"/>
          </w:tcPr>
          <w:p w14:paraId="25A47042" w14:textId="77777777" w:rsidR="00040145" w:rsidRDefault="00040145" w:rsidP="005F10B6">
            <w:pPr>
              <w:pStyle w:val="TableParagraph"/>
            </w:pPr>
            <w:r>
              <w:rPr>
                <w:color w:val="666666"/>
              </w:rPr>
              <w:t>nombres</w:t>
            </w:r>
          </w:p>
        </w:tc>
        <w:tc>
          <w:tcPr>
            <w:tcW w:w="6555" w:type="dxa"/>
          </w:tcPr>
          <w:p w14:paraId="307348BA" w14:textId="77777777" w:rsidR="00040145" w:rsidRDefault="00040145" w:rsidP="005F10B6">
            <w:pPr>
              <w:pStyle w:val="TableParagraph"/>
            </w:pPr>
            <w:r>
              <w:rPr>
                <w:color w:val="666666"/>
              </w:rPr>
              <w:t>Nombre del Servidor Público</w:t>
            </w:r>
          </w:p>
        </w:tc>
      </w:tr>
      <w:tr w:rsidR="00040145" w14:paraId="0AB84037" w14:textId="77777777" w:rsidTr="00040145">
        <w:trPr>
          <w:trHeight w:val="510"/>
        </w:trPr>
        <w:tc>
          <w:tcPr>
            <w:tcW w:w="2806" w:type="dxa"/>
          </w:tcPr>
          <w:p w14:paraId="62A053C7" w14:textId="77777777" w:rsidR="00040145" w:rsidRDefault="00040145" w:rsidP="005F10B6">
            <w:pPr>
              <w:pStyle w:val="TableParagraph"/>
            </w:pPr>
            <w:proofErr w:type="spellStart"/>
            <w:r>
              <w:rPr>
                <w:color w:val="666666"/>
              </w:rPr>
              <w:t>primerApellido</w:t>
            </w:r>
            <w:proofErr w:type="spellEnd"/>
          </w:p>
        </w:tc>
        <w:tc>
          <w:tcPr>
            <w:tcW w:w="6555" w:type="dxa"/>
          </w:tcPr>
          <w:p w14:paraId="3BBADCE0" w14:textId="77777777" w:rsidR="00040145" w:rsidRDefault="00040145" w:rsidP="005F10B6">
            <w:pPr>
              <w:pStyle w:val="TableParagraph"/>
            </w:pPr>
            <w:r>
              <w:rPr>
                <w:color w:val="666666"/>
              </w:rPr>
              <w:t>Primer apellido del Servidor Público</w:t>
            </w:r>
          </w:p>
        </w:tc>
      </w:tr>
      <w:tr w:rsidR="00040145" w14:paraId="11BAB96E" w14:textId="77777777" w:rsidTr="00040145">
        <w:trPr>
          <w:trHeight w:val="508"/>
        </w:trPr>
        <w:tc>
          <w:tcPr>
            <w:tcW w:w="2806" w:type="dxa"/>
          </w:tcPr>
          <w:p w14:paraId="5984325B" w14:textId="77777777" w:rsidR="00040145" w:rsidRDefault="00040145" w:rsidP="005F10B6">
            <w:pPr>
              <w:pStyle w:val="TableParagraph"/>
            </w:pPr>
            <w:proofErr w:type="spellStart"/>
            <w:r>
              <w:rPr>
                <w:color w:val="666666"/>
              </w:rPr>
              <w:t>segundoApellido</w:t>
            </w:r>
            <w:proofErr w:type="spellEnd"/>
          </w:p>
        </w:tc>
        <w:tc>
          <w:tcPr>
            <w:tcW w:w="6555" w:type="dxa"/>
          </w:tcPr>
          <w:p w14:paraId="3F8CA5A0" w14:textId="77777777" w:rsidR="00040145" w:rsidRDefault="00040145" w:rsidP="005F10B6">
            <w:pPr>
              <w:pStyle w:val="TableParagraph"/>
            </w:pPr>
            <w:r>
              <w:rPr>
                <w:color w:val="666666"/>
              </w:rPr>
              <w:t>Segundo apellido del Servidor Público</w:t>
            </w:r>
          </w:p>
        </w:tc>
      </w:tr>
      <w:tr w:rsidR="00040145" w14:paraId="0860CD34" w14:textId="77777777" w:rsidTr="00040145">
        <w:trPr>
          <w:trHeight w:val="507"/>
        </w:trPr>
        <w:tc>
          <w:tcPr>
            <w:tcW w:w="2806" w:type="dxa"/>
          </w:tcPr>
          <w:p w14:paraId="43685D52" w14:textId="77777777" w:rsidR="00040145" w:rsidRDefault="00040145" w:rsidP="005F10B6">
            <w:pPr>
              <w:pStyle w:val="TableParagraph"/>
            </w:pPr>
            <w:r>
              <w:rPr>
                <w:color w:val="666666"/>
              </w:rPr>
              <w:t>genero</w:t>
            </w:r>
          </w:p>
        </w:tc>
        <w:tc>
          <w:tcPr>
            <w:tcW w:w="6555" w:type="dxa"/>
          </w:tcPr>
          <w:p w14:paraId="15D0DAA6" w14:textId="77777777" w:rsidR="00040145" w:rsidRDefault="00040145" w:rsidP="005F10B6">
            <w:pPr>
              <w:pStyle w:val="TableParagraph"/>
            </w:pPr>
            <w:r>
              <w:rPr>
                <w:color w:val="666666"/>
              </w:rPr>
              <w:t>Genero del Servidor Público, F= Femenino, M= Masculino, O= Otro</w:t>
            </w:r>
          </w:p>
        </w:tc>
      </w:tr>
      <w:tr w:rsidR="00040145" w14:paraId="44F05C95" w14:textId="77777777" w:rsidTr="00040145">
        <w:trPr>
          <w:trHeight w:val="817"/>
        </w:trPr>
        <w:tc>
          <w:tcPr>
            <w:tcW w:w="2806" w:type="dxa"/>
          </w:tcPr>
          <w:p w14:paraId="04ACEE87" w14:textId="77777777" w:rsidR="00040145" w:rsidRDefault="00040145" w:rsidP="005F10B6">
            <w:pPr>
              <w:pStyle w:val="TableParagraph"/>
            </w:pPr>
            <w:proofErr w:type="spellStart"/>
            <w:r>
              <w:rPr>
                <w:color w:val="666666"/>
              </w:rPr>
              <w:t>institucionDependencia</w:t>
            </w:r>
            <w:proofErr w:type="spellEnd"/>
          </w:p>
        </w:tc>
        <w:tc>
          <w:tcPr>
            <w:tcW w:w="6555" w:type="dxa"/>
          </w:tcPr>
          <w:p w14:paraId="79477214" w14:textId="77777777" w:rsidR="00040145" w:rsidRDefault="00040145" w:rsidP="005F10B6">
            <w:pPr>
              <w:pStyle w:val="TableParagraph"/>
              <w:spacing w:line="276" w:lineRule="auto"/>
            </w:pPr>
            <w:r>
              <w:rPr>
                <w:color w:val="666666"/>
              </w:rPr>
              <w:t>Nombre, siglas y clave de la institución o dependencia donde labora el Servidor Público</w:t>
            </w:r>
          </w:p>
        </w:tc>
      </w:tr>
      <w:tr w:rsidR="00040145" w14:paraId="462D91F5" w14:textId="77777777" w:rsidTr="00040145">
        <w:trPr>
          <w:trHeight w:val="510"/>
        </w:trPr>
        <w:tc>
          <w:tcPr>
            <w:tcW w:w="2806" w:type="dxa"/>
          </w:tcPr>
          <w:p w14:paraId="541C8895" w14:textId="77777777" w:rsidR="00040145" w:rsidRDefault="00040145" w:rsidP="005F10B6">
            <w:pPr>
              <w:pStyle w:val="TableParagraph"/>
            </w:pPr>
            <w:r>
              <w:rPr>
                <w:color w:val="666666"/>
              </w:rPr>
              <w:t>puesto</w:t>
            </w:r>
          </w:p>
        </w:tc>
        <w:tc>
          <w:tcPr>
            <w:tcW w:w="6555" w:type="dxa"/>
          </w:tcPr>
          <w:p w14:paraId="65B0AEC4" w14:textId="77777777" w:rsidR="00040145" w:rsidRDefault="00040145" w:rsidP="005F10B6">
            <w:pPr>
              <w:pStyle w:val="TableParagraph"/>
            </w:pPr>
            <w:r>
              <w:rPr>
                <w:color w:val="666666"/>
              </w:rPr>
              <w:t>Nombre y nivel del puesto del Servidor Público</w:t>
            </w:r>
          </w:p>
        </w:tc>
      </w:tr>
      <w:tr w:rsidR="00040145" w14:paraId="3ECBFD4E" w14:textId="77777777" w:rsidTr="00040145">
        <w:trPr>
          <w:trHeight w:val="1127"/>
        </w:trPr>
        <w:tc>
          <w:tcPr>
            <w:tcW w:w="2806" w:type="dxa"/>
          </w:tcPr>
          <w:p w14:paraId="5D454E67" w14:textId="77777777" w:rsidR="00040145" w:rsidRDefault="00040145" w:rsidP="005F10B6">
            <w:pPr>
              <w:pStyle w:val="TableParagraph"/>
            </w:pPr>
            <w:proofErr w:type="spellStart"/>
            <w:r>
              <w:rPr>
                <w:color w:val="666666"/>
              </w:rPr>
              <w:t>tipoArea</w:t>
            </w:r>
            <w:proofErr w:type="spellEnd"/>
          </w:p>
        </w:tc>
        <w:tc>
          <w:tcPr>
            <w:tcW w:w="6555" w:type="dxa"/>
          </w:tcPr>
          <w:p w14:paraId="46DD9C8F" w14:textId="77777777" w:rsidR="00040145" w:rsidRDefault="00040145" w:rsidP="005F10B6">
            <w:pPr>
              <w:pStyle w:val="TableParagraph"/>
              <w:spacing w:line="276" w:lineRule="auto"/>
              <w:ind w:right="74"/>
              <w:jc w:val="both"/>
            </w:pPr>
            <w:r>
              <w:rPr>
                <w:color w:val="666666"/>
              </w:rPr>
              <w:t>Tipo de área. T=Técnica, RE= Responsable de la ejecución de los trabajos, RC= Responsable de la contratación, O= Otra, C= Contratante, R= Requirente</w:t>
            </w:r>
          </w:p>
        </w:tc>
      </w:tr>
      <w:tr w:rsidR="00040145" w14:paraId="70F8984B" w14:textId="77777777" w:rsidTr="00040145">
        <w:trPr>
          <w:trHeight w:val="817"/>
        </w:trPr>
        <w:tc>
          <w:tcPr>
            <w:tcW w:w="2806" w:type="dxa"/>
          </w:tcPr>
          <w:p w14:paraId="32C16DA2" w14:textId="77777777" w:rsidR="00040145" w:rsidRDefault="00040145" w:rsidP="005F10B6">
            <w:pPr>
              <w:pStyle w:val="TableParagraph"/>
            </w:pPr>
            <w:proofErr w:type="spellStart"/>
            <w:r>
              <w:rPr>
                <w:color w:val="666666"/>
              </w:rPr>
              <w:lastRenderedPageBreak/>
              <w:t>nivelResponsabilidad</w:t>
            </w:r>
            <w:proofErr w:type="spellEnd"/>
          </w:p>
        </w:tc>
        <w:tc>
          <w:tcPr>
            <w:tcW w:w="6555" w:type="dxa"/>
          </w:tcPr>
          <w:p w14:paraId="4197A097" w14:textId="77777777" w:rsidR="00040145" w:rsidRDefault="00040145" w:rsidP="005F10B6">
            <w:pPr>
              <w:pStyle w:val="TableParagraph"/>
              <w:spacing w:line="273" w:lineRule="auto"/>
            </w:pPr>
            <w:r>
              <w:rPr>
                <w:color w:val="666666"/>
              </w:rPr>
              <w:t>Nivel de responsabilidad del Servidor Público al momento de su participación. A= Atención, T= Tramitación, R= Resolución</w:t>
            </w:r>
          </w:p>
        </w:tc>
      </w:tr>
      <w:tr w:rsidR="00040145" w14:paraId="33150A55" w14:textId="77777777" w:rsidTr="00040145">
        <w:trPr>
          <w:trHeight w:val="1743"/>
        </w:trPr>
        <w:tc>
          <w:tcPr>
            <w:tcW w:w="2806" w:type="dxa"/>
          </w:tcPr>
          <w:p w14:paraId="0BF7747A" w14:textId="77777777" w:rsidR="00040145" w:rsidRDefault="00040145" w:rsidP="005F10B6">
            <w:pPr>
              <w:pStyle w:val="TableParagraph"/>
            </w:pPr>
            <w:proofErr w:type="spellStart"/>
            <w:r>
              <w:rPr>
                <w:color w:val="666666"/>
              </w:rPr>
              <w:t>tipoProcedimiento</w:t>
            </w:r>
            <w:proofErr w:type="spellEnd"/>
          </w:p>
        </w:tc>
        <w:tc>
          <w:tcPr>
            <w:tcW w:w="6555" w:type="dxa"/>
          </w:tcPr>
          <w:p w14:paraId="2F3C3048" w14:textId="77777777" w:rsidR="00040145" w:rsidRDefault="00040145" w:rsidP="005F10B6">
            <w:pPr>
              <w:pStyle w:val="TableParagraph"/>
              <w:spacing w:line="276" w:lineRule="auto"/>
              <w:ind w:right="73"/>
              <w:jc w:val="both"/>
            </w:pPr>
            <w:r>
              <w:rPr>
                <w:color w:val="666666"/>
              </w:rPr>
              <w:t>Tipos</w:t>
            </w:r>
            <w:r>
              <w:rPr>
                <w:color w:val="666666"/>
                <w:spacing w:val="-4"/>
              </w:rPr>
              <w:t xml:space="preserve"> </w:t>
            </w:r>
            <w:r>
              <w:rPr>
                <w:color w:val="666666"/>
              </w:rPr>
              <w:t>de</w:t>
            </w:r>
            <w:r>
              <w:rPr>
                <w:color w:val="666666"/>
                <w:spacing w:val="-5"/>
              </w:rPr>
              <w:t xml:space="preserve"> </w:t>
            </w:r>
            <w:r>
              <w:rPr>
                <w:color w:val="666666"/>
              </w:rPr>
              <w:t>procedimiento</w:t>
            </w:r>
            <w:r>
              <w:rPr>
                <w:color w:val="666666"/>
                <w:spacing w:val="-4"/>
              </w:rPr>
              <w:t xml:space="preserve"> </w:t>
            </w:r>
            <w:r>
              <w:rPr>
                <w:color w:val="666666"/>
              </w:rPr>
              <w:t>en</w:t>
            </w:r>
            <w:r>
              <w:rPr>
                <w:color w:val="666666"/>
                <w:spacing w:val="-6"/>
              </w:rPr>
              <w:t xml:space="preserve"> </w:t>
            </w:r>
            <w:r>
              <w:rPr>
                <w:color w:val="666666"/>
              </w:rPr>
              <w:t>los</w:t>
            </w:r>
            <w:r>
              <w:rPr>
                <w:color w:val="666666"/>
                <w:spacing w:val="-3"/>
              </w:rPr>
              <w:t xml:space="preserve"> </w:t>
            </w:r>
            <w:r>
              <w:rPr>
                <w:color w:val="666666"/>
              </w:rPr>
              <w:t>que</w:t>
            </w:r>
            <w:r>
              <w:rPr>
                <w:color w:val="666666"/>
                <w:spacing w:val="-4"/>
              </w:rPr>
              <w:t xml:space="preserve"> </w:t>
            </w:r>
            <w:r>
              <w:rPr>
                <w:color w:val="666666"/>
              </w:rPr>
              <w:t>puede</w:t>
            </w:r>
            <w:r>
              <w:rPr>
                <w:color w:val="666666"/>
                <w:spacing w:val="-3"/>
              </w:rPr>
              <w:t xml:space="preserve"> </w:t>
            </w:r>
            <w:r>
              <w:rPr>
                <w:color w:val="666666"/>
              </w:rPr>
              <w:t>participar</w:t>
            </w:r>
            <w:r>
              <w:rPr>
                <w:color w:val="666666"/>
                <w:spacing w:val="-6"/>
              </w:rPr>
              <w:t xml:space="preserve"> </w:t>
            </w:r>
            <w:r>
              <w:rPr>
                <w:color w:val="666666"/>
              </w:rPr>
              <w:t>el</w:t>
            </w:r>
            <w:r>
              <w:rPr>
                <w:color w:val="666666"/>
                <w:spacing w:val="-5"/>
              </w:rPr>
              <w:t xml:space="preserve"> </w:t>
            </w:r>
            <w:r>
              <w:rPr>
                <w:color w:val="666666"/>
              </w:rPr>
              <w:t>Servidor</w:t>
            </w:r>
            <w:r>
              <w:rPr>
                <w:color w:val="666666"/>
                <w:spacing w:val="-6"/>
              </w:rPr>
              <w:t xml:space="preserve"> </w:t>
            </w:r>
            <w:r>
              <w:rPr>
                <w:color w:val="666666"/>
              </w:rPr>
              <w:t>Público. Valores permitidos [1,2,3,4]. 1.- Contrataciones Públicas 2.- Concesiones, licencias, permisos, autorizaciones y prórrogas 3.- Enajenación de bienes muebles 4.- Asignación y emisión de</w:t>
            </w:r>
            <w:r>
              <w:rPr>
                <w:color w:val="666666"/>
                <w:spacing w:val="-32"/>
              </w:rPr>
              <w:t xml:space="preserve"> </w:t>
            </w:r>
            <w:r>
              <w:rPr>
                <w:color w:val="666666"/>
              </w:rPr>
              <w:t>dictámenes de avalúos nacionales</w:t>
            </w:r>
          </w:p>
        </w:tc>
      </w:tr>
      <w:tr w:rsidR="00040145" w14:paraId="12EE6D6D" w14:textId="77777777" w:rsidTr="00040145">
        <w:trPr>
          <w:trHeight w:val="818"/>
        </w:trPr>
        <w:tc>
          <w:tcPr>
            <w:tcW w:w="2806" w:type="dxa"/>
          </w:tcPr>
          <w:p w14:paraId="493A1FFE" w14:textId="77777777" w:rsidR="00040145" w:rsidRDefault="00040145" w:rsidP="005F10B6">
            <w:pPr>
              <w:pStyle w:val="TableParagraph"/>
              <w:spacing w:before="100"/>
            </w:pPr>
            <w:proofErr w:type="spellStart"/>
            <w:r>
              <w:rPr>
                <w:color w:val="666666"/>
              </w:rPr>
              <w:t>superiorInmediato</w:t>
            </w:r>
            <w:proofErr w:type="spellEnd"/>
          </w:p>
        </w:tc>
        <w:tc>
          <w:tcPr>
            <w:tcW w:w="6555" w:type="dxa"/>
          </w:tcPr>
          <w:p w14:paraId="55EA2731" w14:textId="77777777" w:rsidR="00040145" w:rsidRDefault="00040145" w:rsidP="005F10B6">
            <w:pPr>
              <w:pStyle w:val="TableParagraph"/>
              <w:spacing w:before="100" w:line="273" w:lineRule="auto"/>
              <w:ind w:right="78"/>
            </w:pPr>
            <w:r>
              <w:rPr>
                <w:color w:val="666666"/>
              </w:rPr>
              <w:t xml:space="preserve">Nombres, primer apellido, segundo apellido, </w:t>
            </w:r>
            <w:proofErr w:type="spellStart"/>
            <w:r>
              <w:rPr>
                <w:color w:val="666666"/>
              </w:rPr>
              <w:t>rfc</w:t>
            </w:r>
            <w:proofErr w:type="spellEnd"/>
            <w:r>
              <w:rPr>
                <w:color w:val="666666"/>
              </w:rPr>
              <w:t xml:space="preserve">, </w:t>
            </w:r>
            <w:proofErr w:type="spellStart"/>
            <w:r>
              <w:rPr>
                <w:color w:val="666666"/>
              </w:rPr>
              <w:t>curp</w:t>
            </w:r>
            <w:proofErr w:type="spellEnd"/>
            <w:r>
              <w:rPr>
                <w:color w:val="666666"/>
              </w:rPr>
              <w:t>, puesto (nombre y nivel) del superior inmediato del Servidor Público.</w:t>
            </w:r>
          </w:p>
        </w:tc>
      </w:tr>
    </w:tbl>
    <w:p w14:paraId="227840E4" w14:textId="64F2CDBE" w:rsidR="00A51EB2" w:rsidRDefault="00A51EB2"/>
    <w:p w14:paraId="51CBEE54" w14:textId="6BF12683" w:rsidR="00CD27E0" w:rsidRDefault="00CD27E0">
      <w:pPr>
        <w:rPr>
          <w:rFonts w:ascii="Calibri" w:eastAsia="Calibri" w:hAnsi="Calibri" w:cs="Calibri"/>
          <w:color w:val="666666"/>
          <w:lang w:val="es-ES" w:eastAsia="es-ES" w:bidi="es-ES"/>
        </w:rPr>
      </w:pPr>
      <w:r w:rsidRPr="00CD27E0">
        <w:rPr>
          <w:rFonts w:ascii="Calibri" w:eastAsia="Calibri" w:hAnsi="Calibri" w:cs="Calibri"/>
          <w:color w:val="666666"/>
          <w:lang w:val="es-ES" w:eastAsia="es-ES" w:bidi="es-ES"/>
        </w:rPr>
        <w:t>A</w:t>
      </w:r>
      <w:r>
        <w:rPr>
          <w:rFonts w:ascii="Calibri" w:eastAsia="Calibri" w:hAnsi="Calibri" w:cs="Calibri"/>
          <w:color w:val="666666"/>
          <w:lang w:val="es-ES" w:eastAsia="es-ES" w:bidi="es-ES"/>
        </w:rPr>
        <w:t>dicionalmente en el siguiente hipervínculo podrá visitar el diccionario de datos requeridos para el Sistema de servidores públicos que intervienen en contrataciones públicas.</w:t>
      </w:r>
    </w:p>
    <w:p w14:paraId="1D5F6C0C" w14:textId="2BC99E41" w:rsidR="00CD27E0" w:rsidRPr="00CD27E0" w:rsidRDefault="00CD27E0">
      <w:pPr>
        <w:rPr>
          <w:rFonts w:ascii="Calibri" w:eastAsia="Calibri" w:hAnsi="Calibri" w:cs="Calibri"/>
          <w:color w:val="666666"/>
          <w:lang w:val="es-ES" w:eastAsia="es-ES" w:bidi="es-ES"/>
        </w:rPr>
      </w:pPr>
      <w:hyperlink r:id="rId4" w:anchor="gid=262781770" w:history="1">
        <w:r>
          <w:rPr>
            <w:rStyle w:val="Hipervnculo"/>
          </w:rPr>
          <w:t>https://docs.google.com/spreadsheets/d/1fRhDfHtrBPYyR36zxpenXWind9FP1pLAQJOVS69QwUM/edit#gid=262781770</w:t>
        </w:r>
      </w:hyperlink>
    </w:p>
    <w:sectPr w:rsidR="00CD27E0" w:rsidRPr="00CD27E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EB2"/>
    <w:rsid w:val="00040145"/>
    <w:rsid w:val="00076B58"/>
    <w:rsid w:val="00A51EB2"/>
    <w:rsid w:val="00C8399E"/>
    <w:rsid w:val="00CD27E0"/>
    <w:rsid w:val="00E30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1F798"/>
  <w15:chartTrackingRefBased/>
  <w15:docId w15:val="{F91CC7B8-B646-4D1F-9BB2-BF67819C2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unhideWhenUsed/>
    <w:qFormat/>
    <w:rsid w:val="00A51EB2"/>
    <w:pPr>
      <w:widowControl w:val="0"/>
      <w:autoSpaceDE w:val="0"/>
      <w:autoSpaceDN w:val="0"/>
      <w:spacing w:after="0" w:line="240" w:lineRule="auto"/>
      <w:ind w:left="100"/>
      <w:jc w:val="both"/>
      <w:outlineLvl w:val="1"/>
    </w:pPr>
    <w:rPr>
      <w:rFonts w:ascii="Calibri" w:eastAsia="Calibri" w:hAnsi="Calibri" w:cs="Calibri"/>
      <w:sz w:val="32"/>
      <w:szCs w:val="32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A51EB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A51EB2"/>
    <w:rPr>
      <w:rFonts w:ascii="Calibri" w:eastAsia="Calibri" w:hAnsi="Calibri" w:cs="Calibri"/>
      <w:sz w:val="32"/>
      <w:szCs w:val="32"/>
      <w:lang w:val="es-ES" w:eastAsia="es-ES" w:bidi="es-ES"/>
    </w:rPr>
  </w:style>
  <w:style w:type="paragraph" w:styleId="Textoindependiente">
    <w:name w:val="Body Text"/>
    <w:basedOn w:val="Normal"/>
    <w:link w:val="TextoindependienteCar"/>
    <w:uiPriority w:val="1"/>
    <w:qFormat/>
    <w:rsid w:val="00A51E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51EB2"/>
    <w:rPr>
      <w:rFonts w:ascii="Calibri" w:eastAsia="Calibri" w:hAnsi="Calibri" w:cs="Calibri"/>
      <w:lang w:val="es-ES" w:eastAsia="es-ES" w:bidi="es-ES"/>
    </w:rPr>
  </w:style>
  <w:style w:type="table" w:customStyle="1" w:styleId="TableNormal">
    <w:name w:val="Table Normal"/>
    <w:uiPriority w:val="2"/>
    <w:semiHidden/>
    <w:unhideWhenUsed/>
    <w:qFormat/>
    <w:rsid w:val="00A51E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51EB2"/>
    <w:pPr>
      <w:widowControl w:val="0"/>
      <w:autoSpaceDE w:val="0"/>
      <w:autoSpaceDN w:val="0"/>
      <w:spacing w:before="99" w:after="0" w:line="240" w:lineRule="auto"/>
      <w:ind w:left="100"/>
    </w:pPr>
    <w:rPr>
      <w:rFonts w:ascii="Calibri" w:eastAsia="Calibri" w:hAnsi="Calibri" w:cs="Calibri"/>
      <w:lang w:val="es-ES" w:eastAsia="es-ES" w:bidi="es-ES"/>
    </w:rPr>
  </w:style>
  <w:style w:type="character" w:styleId="Hipervnculo">
    <w:name w:val="Hyperlink"/>
    <w:basedOn w:val="Fuentedeprrafopredeter"/>
    <w:uiPriority w:val="99"/>
    <w:semiHidden/>
    <w:unhideWhenUsed/>
    <w:rsid w:val="00CD27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spreadsheets/d/1fRhDfHtrBPYyR36zxpenXWind9FP1pLAQJOVS69QwUM/edi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429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salvador jurado</dc:creator>
  <cp:keywords/>
  <dc:description/>
  <cp:lastModifiedBy>salvador jurado</cp:lastModifiedBy>
  <cp:revision>5</cp:revision>
  <dcterms:created xsi:type="dcterms:W3CDTF">2020-05-26T19:03:00Z</dcterms:created>
  <dcterms:modified xsi:type="dcterms:W3CDTF">2020-05-26T20:23:00Z</dcterms:modified>
</cp:coreProperties>
</file>